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附件3</w:t>
      </w: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/>
        </w:rPr>
        <w:t>各区商务局、北京经济技术开发区商务金融局联系电话</w:t>
      </w:r>
      <w:bookmarkEnd w:id="0"/>
    </w:p>
    <w:tbl>
      <w:tblPr>
        <w:tblStyle w:val="7"/>
        <w:tblW w:w="81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东城区商务局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010-67079155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西城区商务局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010-83509331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朝阳区商务局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010-84681109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海淀区商务局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010-52808238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丰台区商务局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010-87017091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石景山区商务局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010-68607231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门头沟区商务局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010-69826432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房山区商务局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010-81312824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大兴区商务局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010-81298261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通州区商务局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010-69533744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昌平区商务局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010-69741104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怀柔区商务局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010-69645338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kern w:val="0"/>
                <w:sz w:val="24"/>
                <w:szCs w:val="24"/>
                <w:lang w:val="en-US" w:eastAsia="zh-CN"/>
              </w:rPr>
              <w:t>顺义区商务局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010-69443979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平谷区商务局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010-69977631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密云区商务局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010-89089306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延庆区商务局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010-69102625,81193818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北京经济技术开发区商务金融局</w:t>
            </w:r>
          </w:p>
        </w:tc>
        <w:tc>
          <w:tcPr>
            <w:tcW w:w="4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010-87246101</w:t>
            </w:r>
          </w:p>
        </w:tc>
      </w:tr>
    </w:tbl>
    <w:p>
      <w:pPr>
        <w:widowControl w:val="0"/>
        <w:wordWrap/>
        <w:adjustRightInd/>
        <w:snapToGrid/>
        <w:spacing w:before="0" w:beforeAutospacing="0" w:after="0" w:afterAutospacing="0"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28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阿里巴巴普惠体">
    <w:altName w:val="仿宋_GB2312"/>
    <w:panose1 w:val="00020600040101010101"/>
    <w:charset w:val="00"/>
    <w:family w:val="auto"/>
    <w:pitch w:val="default"/>
    <w:sig w:usb0="00000000" w:usb1="00000000" w:usb2="0000001E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96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A5A50"/>
    <w:rsid w:val="052D72C8"/>
    <w:rsid w:val="0696086E"/>
    <w:rsid w:val="0A1C44B9"/>
    <w:rsid w:val="0CBD7640"/>
    <w:rsid w:val="0D4956D6"/>
    <w:rsid w:val="174A43D9"/>
    <w:rsid w:val="192D46E1"/>
    <w:rsid w:val="1EDFD03D"/>
    <w:rsid w:val="21BE23EB"/>
    <w:rsid w:val="23766706"/>
    <w:rsid w:val="24867951"/>
    <w:rsid w:val="293018AD"/>
    <w:rsid w:val="2CD76CE3"/>
    <w:rsid w:val="33E703AA"/>
    <w:rsid w:val="3F77B292"/>
    <w:rsid w:val="419378A9"/>
    <w:rsid w:val="447D63C6"/>
    <w:rsid w:val="45525385"/>
    <w:rsid w:val="45961CCD"/>
    <w:rsid w:val="476D0ED6"/>
    <w:rsid w:val="47B378C3"/>
    <w:rsid w:val="4A363944"/>
    <w:rsid w:val="4B3A547F"/>
    <w:rsid w:val="52C710E4"/>
    <w:rsid w:val="545A0168"/>
    <w:rsid w:val="57FABD7A"/>
    <w:rsid w:val="5C602B48"/>
    <w:rsid w:val="5F390DF8"/>
    <w:rsid w:val="5FFF336E"/>
    <w:rsid w:val="65AB56FE"/>
    <w:rsid w:val="69BE7BAE"/>
    <w:rsid w:val="6BD9EE18"/>
    <w:rsid w:val="6EFD0B43"/>
    <w:rsid w:val="6F3FB8E3"/>
    <w:rsid w:val="71126BF2"/>
    <w:rsid w:val="7AABA12E"/>
    <w:rsid w:val="7E6BE981"/>
    <w:rsid w:val="7EBFAA52"/>
    <w:rsid w:val="7F095899"/>
    <w:rsid w:val="84FE6B0F"/>
    <w:rsid w:val="A0EF75C6"/>
    <w:rsid w:val="D36E7219"/>
    <w:rsid w:val="D3DF449D"/>
    <w:rsid w:val="EDBD3DCE"/>
    <w:rsid w:val="F3FDBD6C"/>
    <w:rsid w:val="F7EF2A21"/>
    <w:rsid w:val="FBF56B1A"/>
    <w:rsid w:val="FDDAE870"/>
    <w:rsid w:val="FFDF2415"/>
    <w:rsid w:val="FFFFD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16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18">
    <w:name w:val="15"/>
    <w:basedOn w:val="8"/>
    <w:qFormat/>
    <w:uiPriority w:val="0"/>
    <w:rPr>
      <w:rFonts w:hint="default" w:ascii="阿里巴巴普惠体" w:hAnsi="阿里巴巴普惠体" w:eastAsia="阿里巴巴普惠体" w:cs="阿里巴巴普惠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3701</Words>
  <Characters>4104</Characters>
  <Lines>22</Lines>
  <Paragraphs>6</Paragraphs>
  <TotalTime>2</TotalTime>
  <ScaleCrop>false</ScaleCrop>
  <LinksUpToDate>false</LinksUpToDate>
  <CharactersWithSpaces>4502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2019-09-04T02:11:00Z</dcterms:created>
  <dc:creator>张毅</dc:creator>
  <cp:lastModifiedBy>丁雅婷</cp:lastModifiedBy>
  <dcterms:modified xsi:type="dcterms:W3CDTF">2025-07-30T07:19:31Z</dcterms:modified>
  <dc:title>关于开展2024年度拍卖企业核查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E481C28405FF4367B5822A70954C5D0D</vt:lpwstr>
  </property>
  <property fmtid="{D5CDD505-2E9C-101B-9397-08002B2CF9AE}" pid="4" name="KSOTemplateDocerSaveRecord">
    <vt:lpwstr>eyJoZGlkIjoiOGM1Y2MwZGIzZGQ0ZDJjZDk5OGIxOGMyODk1YzIyMDYiLCJ1c2VySWQiOiIxNDkyODcwNTU3In0=</vt:lpwstr>
  </property>
</Properties>
</file>